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8240146"/>
            <wp:effectExtent l="19050" t="0" r="3175" b="0"/>
            <wp:docPr id="1" name="Рисунок 1" descr="D:\Мои документы\Scanned Documents\пол о внекур дея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Scanned Documents\пол о внекур дея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t xml:space="preserve">      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</w:t>
      </w:r>
      <w:r>
        <w:rPr>
          <w:color w:val="000000"/>
          <w:bdr w:val="none" w:sz="0" w:space="0" w:color="auto" w:frame="1"/>
        </w:rPr>
        <w:lastRenderedPageBreak/>
        <w:t>определении объемов финансирования, направляемых на реализацию основной образовательной  программы.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bdr w:val="none" w:sz="0" w:space="0" w:color="auto" w:frame="1"/>
        </w:rPr>
        <w:t>2. Цель и задачи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>      2.1. Целью внеурочной деятельности является содействие в обеспечении достижения ожидаемых результатов обучающихся в соответствии с основной образовательной программой начального и основного общего образования  общеобразовательного учреждения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>     2.2. Внеурочная деятельность направлена на удовлетворение 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>     </w:t>
      </w:r>
      <w:r>
        <w:rPr>
          <w:b/>
          <w:bCs/>
          <w:color w:val="000000"/>
          <w:bdr w:val="none" w:sz="0" w:space="0" w:color="auto" w:frame="1"/>
        </w:rPr>
        <w:t>3.Направления, формы и виды организации внеурочной деятельности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>     3.1. Направления и виды внеурочной деятельности определяются Школой в соответствии с основной образовательной программой начального и основного 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 </w:t>
      </w:r>
      <w:r>
        <w:rPr>
          <w:b/>
          <w:bCs/>
          <w:color w:val="000000"/>
          <w:bdr w:val="none" w:sz="0" w:space="0" w:color="auto" w:frame="1"/>
        </w:rPr>
        <w:t>с </w:t>
      </w:r>
      <w:r>
        <w:rPr>
          <w:color w:val="000000"/>
          <w:bdr w:val="none" w:sz="0" w:space="0" w:color="auto" w:frame="1"/>
        </w:rPr>
        <w:t>основной образовательной</w:t>
      </w:r>
      <w:r>
        <w:rPr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программой начального  и основного  общего образования Школы.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>     3.2.Внеурочная деятельность может быть организована: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bdr w:val="none" w:sz="0" w:space="0" w:color="auto" w:frame="1"/>
        </w:rPr>
        <w:t>по направлениям: </w:t>
      </w:r>
      <w:proofErr w:type="gramStart"/>
      <w:r>
        <w:rPr>
          <w:color w:val="000000"/>
          <w:bdr w:val="none" w:sz="0" w:space="0" w:color="auto" w:frame="1"/>
        </w:rPr>
        <w:t>духовно-нравственное</w:t>
      </w:r>
      <w:proofErr w:type="gramEnd"/>
      <w:r>
        <w:rPr>
          <w:color w:val="000000"/>
          <w:bdr w:val="none" w:sz="0" w:space="0" w:color="auto" w:frame="1"/>
        </w:rPr>
        <w:t xml:space="preserve">, социальное, </w:t>
      </w:r>
      <w:proofErr w:type="spellStart"/>
      <w:r>
        <w:rPr>
          <w:color w:val="000000"/>
          <w:bdr w:val="none" w:sz="0" w:space="0" w:color="auto" w:frame="1"/>
        </w:rPr>
        <w:t>общеинтеллектуальное</w:t>
      </w:r>
      <w:proofErr w:type="spellEnd"/>
      <w:r>
        <w:rPr>
          <w:color w:val="000000"/>
          <w:bdr w:val="none" w:sz="0" w:space="0" w:color="auto" w:frame="1"/>
        </w:rPr>
        <w:t>, общекультурное, спортивно-оздоровительное;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bdr w:val="none" w:sz="0" w:space="0" w:color="auto" w:frame="1"/>
        </w:rPr>
        <w:t>по видам: </w:t>
      </w:r>
      <w:r>
        <w:rPr>
          <w:color w:val="000000"/>
          <w:bdr w:val="none" w:sz="0" w:space="0" w:color="auto" w:frame="1"/>
        </w:rPr>
        <w:t xml:space="preserve">игровая, познавательная, </w:t>
      </w:r>
      <w:proofErr w:type="spellStart"/>
      <w:r>
        <w:rPr>
          <w:color w:val="000000"/>
          <w:bdr w:val="none" w:sz="0" w:space="0" w:color="auto" w:frame="1"/>
        </w:rPr>
        <w:t>досугово</w:t>
      </w:r>
      <w:proofErr w:type="spellEnd"/>
      <w:r>
        <w:rPr>
          <w:color w:val="000000"/>
          <w:bdr w:val="none" w:sz="0" w:space="0" w:color="auto" w:frame="1"/>
        </w:rPr>
        <w:t xml:space="preserve"> - развлекательная деятельность (</w:t>
      </w:r>
      <w:proofErr w:type="spellStart"/>
      <w:r>
        <w:rPr>
          <w:color w:val="000000"/>
          <w:bdr w:val="none" w:sz="0" w:space="0" w:color="auto" w:frame="1"/>
        </w:rPr>
        <w:t>досуговое</w:t>
      </w:r>
      <w:proofErr w:type="spellEnd"/>
      <w:r>
        <w:rPr>
          <w:color w:val="000000"/>
          <w:bdr w:val="none" w:sz="0" w:space="0" w:color="auto" w:frame="1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bdr w:val="none" w:sz="0" w:space="0" w:color="auto" w:frame="1"/>
        </w:rPr>
        <w:t>в формах: </w:t>
      </w:r>
      <w:r>
        <w:rPr>
          <w:color w:val="000000"/>
          <w:bdr w:val="none" w:sz="0" w:space="0" w:color="auto" w:frame="1"/>
        </w:rPr>
        <w:t>экскурсии, кружки, секции, олимпиады, конкурсы, соревнования, проекты, викторины, познавательная практика, конференции, проекты,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        3.3. Наполняемость групп составляет не более 15 человек. Группы формируются на основе заявлений обучающихся или их родителей (законных представителей) обучающихся.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4.Воспитательные результаты внеурочной деятельности распределяются по трём уровням: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1 уровень – школьник знает и понимает общественную жизнь;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 уровень – школьник ценит общественную жизнь;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>3 уровень – школьник самостоятельно действует в общественной жизни.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5.</w:t>
      </w:r>
      <w:r w:rsidRPr="00CB15F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Занятия внеурочной деятельности могут проводиться учителями школы, педагогами учреждений дополнительного образования </w:t>
      </w:r>
      <w:proofErr w:type="gramStart"/>
      <w:r>
        <w:rPr>
          <w:color w:val="000000"/>
          <w:bdr w:val="none" w:sz="0" w:space="0" w:color="auto" w:frame="1"/>
        </w:rPr>
        <w:t xml:space="preserve">( </w:t>
      </w:r>
      <w:proofErr w:type="gramEnd"/>
      <w:r>
        <w:rPr>
          <w:color w:val="000000"/>
          <w:bdr w:val="none" w:sz="0" w:space="0" w:color="auto" w:frame="1"/>
        </w:rPr>
        <w:t>по договору).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6.Учащиеся и их родители </w:t>
      </w:r>
      <w:proofErr w:type="gramStart"/>
      <w:r>
        <w:rPr>
          <w:color w:val="000000"/>
          <w:bdr w:val="none" w:sz="0" w:space="0" w:color="auto" w:frame="1"/>
        </w:rPr>
        <w:t xml:space="preserve">( </w:t>
      </w:r>
      <w:proofErr w:type="gramEnd"/>
      <w:r>
        <w:rPr>
          <w:color w:val="000000"/>
          <w:bdr w:val="none" w:sz="0" w:space="0" w:color="auto" w:frame="1"/>
        </w:rPr>
        <w:t>законные представители) участвуют в выборе направлений и форм внеурочной деятельности.</w:t>
      </w:r>
    </w:p>
    <w:p w:rsidR="00E25A5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>7.</w:t>
      </w:r>
      <w:r w:rsidRPr="005304D8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Учет занятости </w:t>
      </w:r>
      <w:proofErr w:type="gramStart"/>
      <w:r>
        <w:rPr>
          <w:color w:val="000000"/>
          <w:bdr w:val="none" w:sz="0" w:space="0" w:color="auto" w:frame="1"/>
        </w:rPr>
        <w:t>обучающихся</w:t>
      </w:r>
      <w:proofErr w:type="gramEnd"/>
      <w:r>
        <w:rPr>
          <w:color w:val="000000"/>
          <w:bdr w:val="none" w:sz="0" w:space="0" w:color="auto" w:frame="1"/>
        </w:rPr>
        <w:t xml:space="preserve"> внеурочной деятельностью осуществляется в Журнале учета руководителем.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E25A59" w:rsidRPr="000257F9" w:rsidRDefault="00E25A59" w:rsidP="00E25A59">
      <w:pPr>
        <w:pStyle w:val="a5"/>
        <w:shd w:val="clear" w:color="auto" w:fill="FFFFFF"/>
        <w:spacing w:before="0" w:beforeAutospacing="0" w:after="0" w:afterAutospacing="0" w:line="403" w:lineRule="atLeast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 w:rsidRPr="000257F9">
        <w:rPr>
          <w:bCs/>
          <w:color w:val="000000"/>
          <w:bdr w:val="none" w:sz="0" w:space="0" w:color="auto" w:frame="1"/>
        </w:rPr>
        <w:t xml:space="preserve">8.Финансирование часов, </w:t>
      </w:r>
      <w:r>
        <w:rPr>
          <w:bCs/>
          <w:color w:val="000000"/>
          <w:bdr w:val="none" w:sz="0" w:space="0" w:color="auto" w:frame="1"/>
        </w:rPr>
        <w:t xml:space="preserve"> </w:t>
      </w:r>
      <w:r w:rsidRPr="000257F9">
        <w:rPr>
          <w:bCs/>
          <w:color w:val="000000"/>
          <w:bdr w:val="none" w:sz="0" w:space="0" w:color="auto" w:frame="1"/>
        </w:rPr>
        <w:t>отводимых на внеурочную деятельность</w:t>
      </w:r>
      <w:r>
        <w:rPr>
          <w:bCs/>
          <w:color w:val="000000"/>
          <w:bdr w:val="none" w:sz="0" w:space="0" w:color="auto" w:frame="1"/>
        </w:rPr>
        <w:t>,</w:t>
      </w:r>
      <w:r w:rsidRPr="000257F9">
        <w:rPr>
          <w:bCs/>
          <w:color w:val="000000"/>
          <w:bdr w:val="none" w:sz="0" w:space="0" w:color="auto" w:frame="1"/>
        </w:rPr>
        <w:t xml:space="preserve"> осуществляется в пределах средств</w:t>
      </w:r>
      <w:r>
        <w:rPr>
          <w:bCs/>
          <w:color w:val="000000"/>
          <w:bdr w:val="none" w:sz="0" w:space="0" w:color="auto" w:frame="1"/>
        </w:rPr>
        <w:t xml:space="preserve"> </w:t>
      </w:r>
      <w:r w:rsidRPr="000257F9">
        <w:rPr>
          <w:bCs/>
          <w:color w:val="000000"/>
          <w:bdr w:val="none" w:sz="0" w:space="0" w:color="auto" w:frame="1"/>
        </w:rPr>
        <w:t>субвенции бюджету муниципалитета на обеспечение государственных гарантий прав граждан на получение общедоступного и бесплатного основного общего и дополнительного образования в общеобразовательных учреждениях.</w:t>
      </w:r>
      <w:r w:rsidRPr="000257F9">
        <w:rPr>
          <w:color w:val="000000"/>
          <w:bdr w:val="none" w:sz="0" w:space="0" w:color="auto" w:frame="1"/>
        </w:rPr>
        <w:t> </w:t>
      </w:r>
    </w:p>
    <w:p w:rsidR="005D43E1" w:rsidRDefault="005D43E1"/>
    <w:sectPr w:rsidR="005D43E1" w:rsidSect="005D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25A59"/>
    <w:rsid w:val="005D43E1"/>
    <w:rsid w:val="00E2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A59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E2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2018-06-17T15:28:00Z</dcterms:created>
  <dcterms:modified xsi:type="dcterms:W3CDTF">2018-06-17T15:29:00Z</dcterms:modified>
</cp:coreProperties>
</file>